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6A26D2" w:rsidRPr="00A76FC2" w:rsidP="006A26D2" w14:paraId="415B6BBB" w14:textId="7FFF853C">
      <w:pPr>
        <w:jc w:val="both"/>
        <w:rPr>
          <w:vanish/>
          <w:color w:val="FF0000"/>
          <w:sz w:val="18"/>
        </w:rPr>
      </w:pPr>
      <w:r w:rsidRPr="00A76FC2">
        <w:rPr>
          <w:b/>
          <w:vanish/>
          <w:color w:val="FF0000"/>
          <w:spacing w:val="-3"/>
          <w:sz w:val="18"/>
        </w:rPr>
        <w:t>GUIDELINES</w:t>
      </w:r>
      <w:r w:rsidRPr="00A76FC2">
        <w:rPr>
          <w:b/>
          <w:snapToGrid w:val="0"/>
          <w:vanish/>
          <w:color w:val="FF0000"/>
          <w:spacing w:val="-3"/>
          <w:sz w:val="18"/>
        </w:rPr>
        <w:t xml:space="preserve"> — </w:t>
      </w:r>
      <w:r w:rsidRPr="001C171B" w:rsidR="001C171B">
        <w:rPr>
          <w:vanish/>
          <w:color w:val="FF0000"/>
          <w:sz w:val="18"/>
        </w:rPr>
        <w:t>Any and all Federally funded / eligible projects.</w:t>
      </w:r>
    </w:p>
    <w:p w:rsidR="006A26D2" w:rsidRPr="00A76FC2" w:rsidP="006A26D2" w14:paraId="6B40B6E7" w14:textId="77777777">
      <w:pPr>
        <w:jc w:val="both"/>
        <w:rPr>
          <w:vanish/>
          <w:color w:val="FF0000"/>
          <w:sz w:val="18"/>
        </w:rPr>
      </w:pPr>
    </w:p>
    <w:p w:rsidR="00EB5082" w:rsidRPr="00681613" w:rsidP="00EB5082" w14:paraId="5DB45674" w14:textId="27615360">
      <w:pPr>
        <w:ind w:left="2070" w:hanging="2070"/>
      </w:pPr>
      <w:hyperlink r:id="rId8" w:tooltip="USE OF DOMESTIC MATERIAL (Buy America) 12-19-18 Guidelines-Federal-aid projects containing any iron or steel products.{2007-S102CF2}" w:history="1">
        <w:r w:rsidRPr="001A5A76" w:rsidR="0068541F">
          <w:rPr>
            <w:rStyle w:val="Hyperlink"/>
            <w:b/>
            <w:bCs/>
          </w:rPr>
          <w:t>SP102-000510-02</w:t>
        </w:r>
      </w:hyperlink>
      <w:bookmarkStart w:id="0" w:name="_GoBack"/>
      <w:bookmarkEnd w:id="0"/>
    </w:p>
    <w:p w:rsidR="006A26D2" w:rsidP="006A26D2" w14:paraId="515B15E4" w14:textId="77777777">
      <w:pPr>
        <w:suppressAutoHyphens/>
        <w:jc w:val="center"/>
      </w:pPr>
    </w:p>
    <w:p w:rsidR="006A26D2" w:rsidP="006A26D2" w14:paraId="2E63A00D" w14:textId="77777777">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rsidR="006A26D2" w:rsidP="006A26D2" w14:paraId="3EFFCC7E" w14:textId="77777777">
      <w:pPr>
        <w:suppressAutoHyphens/>
        <w:jc w:val="center"/>
      </w:pPr>
      <w:r>
        <w:t>SPECIAL PROVISION FOR</w:t>
      </w:r>
    </w:p>
    <w:p w:rsidR="006A26D2" w:rsidP="006A26D2" w14:paraId="7654D955" w14:textId="635A4A00">
      <w:pPr>
        <w:jc w:val="center"/>
      </w:pPr>
      <w:r>
        <w:rPr>
          <w:b/>
        </w:rPr>
        <w:t>USE OF DOMESTIC MATERIAL</w:t>
      </w:r>
      <w:r>
        <w:rPr>
          <w:b/>
        </w:rPr>
        <w:fldChar w:fldCharType="begin"/>
      </w:r>
      <w:r w:rsidR="00200609">
        <w:instrText xml:space="preserve"> TC "</w:instrText>
      </w:r>
      <w:bookmarkStart w:id="1" w:name="_Toc6217186"/>
      <w:bookmarkStart w:id="2" w:name="_Toc6289473"/>
      <w:bookmarkStart w:id="3" w:name="_Toc8189412"/>
      <w:bookmarkStart w:id="4" w:name="_Toc447708123"/>
      <w:bookmarkStart w:id="5" w:name="_Toc448219492"/>
      <w:r w:rsidR="00596FA0">
        <w:instrText>*</w:instrText>
      </w:r>
      <w:r w:rsidRPr="0096455F" w:rsidR="00200609">
        <w:rPr>
          <w:b/>
        </w:rPr>
        <w:instrText>SP102-0</w:instrText>
      </w:r>
      <w:r w:rsidR="00CF6347">
        <w:rPr>
          <w:b/>
        </w:rPr>
        <w:instrText>00</w:instrText>
      </w:r>
      <w:r w:rsidRPr="0096455F" w:rsidR="00200609">
        <w:rPr>
          <w:b/>
        </w:rPr>
        <w:instrText>510-</w:instrText>
      </w:r>
      <w:r w:rsidRPr="0096455F" w:rsidR="006C2A4D">
        <w:rPr>
          <w:b/>
        </w:rPr>
        <w:instrText>0</w:instrText>
      </w:r>
      <w:r w:rsidR="006C2A4D">
        <w:rPr>
          <w:b/>
        </w:rPr>
        <w:instrText>2</w:instrText>
      </w:r>
      <w:r w:rsidRPr="00AA49D0" w:rsidR="006C2A4D">
        <w:rPr>
          <w:spacing w:val="-3"/>
        </w:rPr>
        <w:instrText>   </w:instrText>
      </w:r>
      <w:r w:rsidR="00200609">
        <w:rPr>
          <w:b/>
        </w:rPr>
        <w:instrText>USE OF DOMESTIC MATERIAL</w:instrText>
      </w:r>
      <w:r w:rsidR="00200609">
        <w:instrText xml:space="preserve">  </w:instrText>
      </w:r>
      <w:bookmarkEnd w:id="1"/>
      <w:bookmarkEnd w:id="2"/>
      <w:bookmarkEnd w:id="3"/>
      <w:bookmarkEnd w:id="4"/>
      <w:bookmarkEnd w:id="5"/>
      <w:r w:rsidR="006C2A4D">
        <w:instrText>1</w:instrText>
      </w:r>
      <w:r w:rsidR="00CF6347">
        <w:instrText>2</w:instrText>
      </w:r>
      <w:r w:rsidR="00200609">
        <w:instrText>-</w:instrText>
      </w:r>
      <w:r w:rsidR="00CF6347">
        <w:instrText>1</w:instrText>
      </w:r>
      <w:r w:rsidR="006C2A4D">
        <w:instrText>9</w:instrText>
      </w:r>
      <w:r w:rsidR="00200609">
        <w:instrText xml:space="preserve">-18" \f C \l "1" </w:instrText>
      </w:r>
      <w:r>
        <w:rPr>
          <w:b/>
        </w:rPr>
        <w:fldChar w:fldCharType="end"/>
      </w:r>
    </w:p>
    <w:p w:rsidR="006A26D2" w:rsidP="006A26D2" w14:paraId="302290BC" w14:textId="45FCC83B">
      <w:pPr>
        <w:suppressAutoHyphens/>
      </w:pPr>
    </w:p>
    <w:p w:rsidR="00200609" w:rsidP="00200609" w14:paraId="0D9A6078" w14:textId="455F5C38">
      <w:pPr>
        <w:suppressAutoHyphens/>
        <w:jc w:val="right"/>
      </w:pPr>
      <w:r>
        <w:t>December</w:t>
      </w:r>
      <w:r w:rsidR="006C2A4D">
        <w:t xml:space="preserve"> </w:t>
      </w:r>
      <w:r>
        <w:t>19</w:t>
      </w:r>
      <w:r w:rsidR="006C2A4D">
        <w:t>, 2018</w:t>
      </w:r>
    </w:p>
    <w:p w:rsidR="006A26D2" w:rsidP="006A26D2" w14:paraId="4C8D2E33" w14:textId="77777777">
      <w:pPr>
        <w:suppressAutoHyphens/>
        <w:jc w:val="both"/>
      </w:pPr>
    </w:p>
    <w:p w:rsidR="006A26D2" w:rsidP="006A26D2" w14:paraId="5F324440" w14:textId="77777777">
      <w:pPr>
        <w:suppressAutoHyphens/>
        <w:jc w:val="both"/>
      </w:pPr>
      <w:r>
        <w:rPr>
          <w:b/>
        </w:rPr>
        <w:t>SECTION 102.05 PREPARATION OF BID</w:t>
      </w:r>
      <w:r>
        <w:t xml:space="preserve"> of the Specifications is amended to include the following:</w:t>
      </w:r>
    </w:p>
    <w:p w:rsidR="006A26D2" w:rsidP="006A26D2" w14:paraId="26713068" w14:textId="77777777">
      <w:pPr>
        <w:suppressAutoHyphens/>
        <w:jc w:val="both"/>
      </w:pPr>
    </w:p>
    <w:p w:rsidR="006A26D2" w:rsidP="006A26D2" w14:paraId="13553BAC" w14:textId="35A48F47">
      <w:pPr>
        <w:ind w:left="360"/>
        <w:jc w:val="both"/>
      </w:pPr>
      <w:r>
        <w:t xml:space="preserve">In accordance with the provisions of Section 635.410(b) of Title 23 CFR, hereinafter referred to as “Buy America”, except as otherwise specified, all iron and steel (including miscellaneous items such as fasteners, nuts, bolts </w:t>
      </w:r>
      <w:r w:rsidRPr="00B32057">
        <w:t>and washers) to be permanently incorporated for use on federal aid projects shall be produced in the United States of America</w:t>
      </w:r>
      <w:r w:rsidRPr="00B32057" w:rsidR="004C2942">
        <w:t>.</w:t>
      </w:r>
      <w:r w:rsidRPr="00B32057">
        <w:t xml:space="preserve"> </w:t>
      </w:r>
      <w:r w:rsidRPr="00B32057" w:rsidR="004C2942">
        <w:t xml:space="preserve">This applies </w:t>
      </w:r>
      <w:r w:rsidRPr="00B32057" w:rsidR="00361B3A">
        <w:t xml:space="preserve">to any iron or steel item brought onto the project, </w:t>
      </w:r>
      <w:r w:rsidRPr="00B32057">
        <w:t>regardless of the percentage</w:t>
      </w:r>
      <w:r w:rsidRPr="00B32057" w:rsidR="004C2942">
        <w:t xml:space="preserve"> of iron or steel that</w:t>
      </w:r>
      <w:r w:rsidRPr="00B32057">
        <w:t xml:space="preserve"> exist</w:t>
      </w:r>
      <w:r w:rsidRPr="00B32057" w:rsidR="004C2942">
        <w:t>s</w:t>
      </w:r>
      <w:r w:rsidRPr="00B32057">
        <w:t xml:space="preserve"> in the </w:t>
      </w:r>
      <w:r w:rsidRPr="00B32057" w:rsidR="00361B3A">
        <w:t>pay item</w:t>
      </w:r>
      <w:r w:rsidRPr="00B32057">
        <w:t xml:space="preserve"> or </w:t>
      </w:r>
      <w:r w:rsidRPr="00B32057" w:rsidR="00361B3A">
        <w:t xml:space="preserve">in the </w:t>
      </w:r>
      <w:r w:rsidRPr="00B32057">
        <w:t>final form they take</w:t>
      </w:r>
      <w:r w:rsidRPr="00B32057" w:rsidR="00361B3A">
        <w:t>; however, electrical components (i.e., combination products such as signal controllers and similar products which are only sold as a unit) are not subject to Buy America provisions if the product as purchased by the Contractor is less than 50% steel and iron.</w:t>
      </w:r>
      <w:r w:rsidR="00C94188">
        <w:t xml:space="preserve"> </w:t>
      </w:r>
      <w:r w:rsidR="009622E0">
        <w:t xml:space="preserve"> </w:t>
      </w:r>
      <w:r w:rsidRPr="00B32057">
        <w:t>"</w:t>
      </w:r>
      <w:r w:rsidRPr="00B32057" w:rsidR="004C2942">
        <w:t>P</w:t>
      </w:r>
      <w:r w:rsidRPr="00B32057">
        <w:t xml:space="preserve">roduced in the </w:t>
      </w:r>
      <w:smartTag w:uri="urn:schemas-microsoft-com:office:smarttags" w:element="country-region">
        <w:r w:rsidRPr="00B32057">
          <w:t>United States of America</w:t>
        </w:r>
      </w:smartTag>
      <w:r w:rsidRPr="00B32057">
        <w:t xml:space="preserve">" means all manufacturing processes occur in one of the 50 </w:t>
      </w:r>
      <w:r w:rsidRPr="00B32057" w:rsidR="004C2942">
        <w:t>United</w:t>
      </w:r>
      <w:r w:rsidR="004C2942">
        <w:t xml:space="preserve"> </w:t>
      </w:r>
      <w:r>
        <w:t xml:space="preserve">States, the </w:t>
      </w:r>
      <w:smartTag w:uri="urn:schemas-microsoft-com:office:smarttags" w:element="State">
        <w:r>
          <w:t>District of Columbia</w:t>
        </w:r>
      </w:smartTag>
      <w:r>
        <w:t xml:space="preserve">, Puerto Rico or in the territories and possessions of the </w:t>
      </w:r>
      <w:smartTag w:uri="urn:schemas-microsoft-com:office:smarttags" w:element="place">
        <w:smartTag w:uri="urn:schemas-microsoft-com:office:smarttags" w:element="country-region">
          <w:r>
            <w:t>United States</w:t>
          </w:r>
        </w:smartTag>
      </w:smartTag>
      <w:r>
        <w:t xml:space="preserve">.  </w:t>
      </w:r>
      <w:r w:rsidR="004C2942">
        <w:t>“</w:t>
      </w:r>
      <w:r>
        <w:t>Manufacturing processes</w:t>
      </w:r>
      <w:r w:rsidR="004C2942">
        <w:t>”</w:t>
      </w:r>
      <w:r>
        <w:t xml:space="preserve"> are defined as any process which alters or modifies the chemical content, physical size or shape</w:t>
      </w:r>
      <w:r w:rsidR="004C2942">
        <w:t>,</w:t>
      </w:r>
      <w:r>
        <w:t xml:space="preserve"> or final finish of iron or steel material </w:t>
      </w:r>
      <w:r w:rsidR="004C2942">
        <w:t>(</w:t>
      </w:r>
      <w:r>
        <w:t>such as rolling, extruding, bending, machining, fabrication, grinding, drilling, finishing, or coating</w:t>
      </w:r>
      <w:r w:rsidR="004C2942">
        <w:t>)</w:t>
      </w:r>
      <w:r>
        <w:t>.  For the purposes of satisfying this requirement “coating” is defined as the application of epoxy, galvanizing, painting or any other such process that protects or enhances the value of the material</w:t>
      </w:r>
      <w:r w:rsidR="004C2942">
        <w:t xml:space="preserve"> to which the coating is applied</w:t>
      </w:r>
      <w:r>
        <w:t xml:space="preserve">.  </w:t>
      </w:r>
      <w:r w:rsidR="004C2942">
        <w:t>Non-iron and non-steel m</w:t>
      </w:r>
      <w:r>
        <w:t xml:space="preserve">aterials used in the coating process </w:t>
      </w:r>
      <w:r w:rsidR="004C2942">
        <w:t>do not need to be produced in the United States as long as the application of the coating occurred in the United States. T</w:t>
      </w:r>
      <w:r>
        <w:t xml:space="preserve">he manufacturing process is considered complete when the resultant product is ready for use as an item in the project (e.g. fencing, posts, girders, pipe, manhole covers, etc.) or is incorporated as a component of a more complex product by means of further manufacturing.  Final assembly of a product may occur outside of the </w:t>
      </w:r>
      <w:smartTag w:uri="urn:schemas-microsoft-com:office:smarttags" w:element="place">
        <w:smartTag w:uri="urn:schemas-microsoft-com:office:smarttags" w:element="country-region">
          <w:r>
            <w:t>United States of America</w:t>
          </w:r>
        </w:smartTag>
      </w:smartTag>
      <w:r>
        <w:t xml:space="preserve"> provided no further manufacturing process</w:t>
      </w:r>
      <w:r w:rsidR="00CB48A9">
        <w:t>es</w:t>
      </w:r>
      <w:r>
        <w:t xml:space="preserve"> take place.</w:t>
      </w:r>
    </w:p>
    <w:p w:rsidR="006A26D2" w:rsidP="006A26D2" w14:paraId="47DEE031" w14:textId="77777777">
      <w:pPr>
        <w:ind w:left="360"/>
        <w:jc w:val="both"/>
      </w:pPr>
    </w:p>
    <w:p w:rsidR="004C2942" w:rsidP="004C2942" w14:paraId="38F765EB" w14:textId="779F6922">
      <w:pPr>
        <w:ind w:left="360"/>
        <w:jc w:val="both"/>
      </w:pPr>
      <w:r>
        <w:t xml:space="preserve">For the purposes of this provision, all steel or iron material meeting the criteria as produced in the </w:t>
      </w:r>
      <w:smartTag w:uri="urn:schemas-microsoft-com:office:smarttags" w:element="place">
        <w:smartTag w:uri="urn:schemas-microsoft-com:office:smarttags" w:element="country-region">
          <w:r>
            <w:t>United States of America</w:t>
          </w:r>
        </w:smartTag>
      </w:smartTag>
      <w:r>
        <w:t xml:space="preserve"> will be considered as “Domestic Material.”  All iron and steel items not</w:t>
      </w:r>
      <w:r w:rsidR="008E08D9">
        <w:t xml:space="preserve"> meeting the criteria as produced in the United State</w:t>
      </w:r>
      <w:r w:rsidR="003A42B9">
        <w:t>s</w:t>
      </w:r>
      <w:r w:rsidR="008E08D9">
        <w:t xml:space="preserve"> of America will be considered “Non-Domestic Material.” </w:t>
      </w:r>
    </w:p>
    <w:p w:rsidR="004C2942" w:rsidP="004C2942" w14:paraId="3A9930C8" w14:textId="77777777">
      <w:pPr>
        <w:ind w:left="360"/>
        <w:jc w:val="both"/>
      </w:pPr>
    </w:p>
    <w:p w:rsidR="004C2942" w:rsidP="004C2942" w14:paraId="6975096E" w14:textId="3272126B">
      <w:pPr>
        <w:ind w:left="360"/>
        <w:jc w:val="both"/>
      </w:pPr>
      <w:r>
        <w:t>A</w:t>
      </w:r>
      <w:r>
        <w:t xml:space="preserve"> minimal amount of </w:t>
      </w:r>
      <w:r>
        <w:t xml:space="preserve">“Non-Domestic” </w:t>
      </w:r>
      <w:r>
        <w:t xml:space="preserve">steel or iron material </w:t>
      </w:r>
      <w:r>
        <w:t>may</w:t>
      </w:r>
      <w:r>
        <w:t xml:space="preserve"> be incorporated in the permanent work on a federal-aid contract</w:t>
      </w:r>
      <w:r>
        <w:t xml:space="preserve"> provided that t</w:t>
      </w:r>
      <w:r>
        <w:t xml:space="preserve">he cost of such materials or products </w:t>
      </w:r>
      <w:r>
        <w:t>does</w:t>
      </w:r>
      <w:r>
        <w:t xml:space="preserve"> not exceed one-tenth of one percent of the Contract amount or $2500, whichever is greater.  The cost of the </w:t>
      </w:r>
      <w:r>
        <w:t>“Non-Dom</w:t>
      </w:r>
      <w:r w:rsidR="005458FD">
        <w:t>e</w:t>
      </w:r>
      <w:r>
        <w:t xml:space="preserve">stic Material” </w:t>
      </w:r>
      <w:r>
        <w:t>is defined as its monetary value delivered to the job site and supported by invoices or bill of sale to the Contractor.  This delivered</w:t>
      </w:r>
      <w:r w:rsidR="00642B86">
        <w:t>-</w:t>
      </w:r>
      <w:r>
        <w:t>to</w:t>
      </w:r>
      <w:r w:rsidR="00642B86">
        <w:t>-</w:t>
      </w:r>
      <w:r>
        <w:t>site cost must include transportation, assembly, installation and testing.</w:t>
      </w:r>
    </w:p>
    <w:p w:rsidR="004C2942" w:rsidP="004C2942" w14:paraId="242397EE" w14:textId="77777777">
      <w:pPr>
        <w:ind w:left="360"/>
        <w:jc w:val="both"/>
      </w:pPr>
    </w:p>
    <w:p w:rsidR="004C2942" w:rsidP="004C2942" w14:paraId="5FFC6001" w14:textId="435A1949">
      <w:pPr>
        <w:ind w:left="360"/>
        <w:jc w:val="both"/>
      </w:pPr>
      <w:r>
        <w:t xml:space="preserve">Buy </w:t>
      </w:r>
      <w:smartTag w:uri="urn:schemas-microsoft-com:office:smarttags" w:element="place">
        <w:smartTag w:uri="urn:schemas-microsoft-com:office:smarttags" w:element="country-region">
          <w:r>
            <w:t>America</w:t>
          </w:r>
        </w:smartTag>
      </w:smartTag>
      <w:r>
        <w:t xml:space="preserve"> provisions do not apply to iron or steel products used temporarily in the construction of a project such as temporary sheet piling, temporary bridges, steel scaffolding, falsework or such temporary material or product or material that remains in place for the Contractor’s convenience.</w:t>
      </w:r>
      <w:r w:rsidRPr="004644EC" w:rsidR="004644EC">
        <w:t> </w:t>
      </w:r>
    </w:p>
    <w:p w:rsidR="004C2942" w:rsidP="004C2942" w14:paraId="3DD292AE" w14:textId="77777777">
      <w:pPr>
        <w:ind w:left="360"/>
        <w:jc w:val="both"/>
      </w:pPr>
    </w:p>
    <w:p w:rsidR="004C2942" w:rsidP="006A26D2" w14:paraId="31232857" w14:textId="77777777">
      <w:pPr>
        <w:ind w:left="360"/>
        <w:jc w:val="both"/>
      </w:pPr>
      <w:r>
        <w:t xml:space="preserve">Raw materials such as iron ore, pig iron, processed, pelletized and reduced iron ore, waste products (including scrap, that is, steel or iron no longer useful in its present form from old automobiles, machinery, pipe, railroad rail, or the like and steel trimmings from mills or product manufacturing) and other raw materials used in the production of steel and\or iron products may, however, be imported.  Extracting, handling, or crushing the raw materials which are inherent to the transporting the materials for later use in the manufacturing process are exempt from Buy America.   </w:t>
      </w:r>
    </w:p>
    <w:p w:rsidR="004C2942" w:rsidP="006A26D2" w14:paraId="3212CCB8" w14:textId="77777777">
      <w:pPr>
        <w:ind w:left="360"/>
        <w:jc w:val="both"/>
      </w:pPr>
    </w:p>
    <w:p w:rsidR="004644EC" w:rsidP="006A26D2" w14:paraId="155A5F62" w14:textId="77777777">
      <w:pPr>
        <w:ind w:left="360"/>
        <w:jc w:val="both"/>
      </w:pPr>
      <w:r>
        <w:t xml:space="preserve">Any items containing </w:t>
      </w:r>
      <w:r w:rsidR="006A26D2">
        <w:t xml:space="preserve">foreign source steel or iron billet </w:t>
      </w:r>
      <w:r>
        <w:t xml:space="preserve">shall be considered “Non-Domestic Materials.” </w:t>
      </w:r>
      <w:r w:rsidR="004C2942">
        <w:t xml:space="preserve">Additionally, </w:t>
      </w:r>
      <w:r w:rsidR="006A26D2">
        <w:t xml:space="preserve">iron or steel ingots or billets </w:t>
      </w:r>
      <w:r w:rsidR="004C2942">
        <w:t xml:space="preserve">produced in the United States, but </w:t>
      </w:r>
      <w:r w:rsidR="006A26D2">
        <w:t xml:space="preserve">shipped outside the </w:t>
      </w:r>
      <w:smartTag w:uri="urn:schemas-microsoft-com:office:smarttags" w:element="place">
        <w:smartTag w:uri="urn:schemas-microsoft-com:office:smarttags" w:element="country-region">
          <w:r w:rsidR="006A26D2">
            <w:t>United States of America</w:t>
          </w:r>
        </w:smartTag>
      </w:smartTag>
      <w:r w:rsidR="006A26D2">
        <w:t xml:space="preserve"> for any manufacturing process and returned for permanent use in a project </w:t>
      </w:r>
      <w:r>
        <w:t xml:space="preserve">shall be considered “Non-Domestic Materials.” </w:t>
      </w:r>
    </w:p>
    <w:p w:rsidR="004644EC" w:rsidP="006A26D2" w14:paraId="6333AEC5" w14:textId="77777777">
      <w:pPr>
        <w:ind w:left="360"/>
        <w:jc w:val="both"/>
      </w:pPr>
    </w:p>
    <w:p w:rsidR="006A26D2" w:rsidP="006A26D2" w14:paraId="0D35F6CA" w14:textId="77777777">
      <w:pPr>
        <w:ind w:left="360"/>
        <w:jc w:val="both"/>
        <w:rPr>
          <w:b/>
        </w:rPr>
      </w:pPr>
      <w:r>
        <w:rPr>
          <w:b/>
        </w:rPr>
        <w:t>Waivers:</w:t>
      </w:r>
    </w:p>
    <w:p w:rsidR="006A26D2" w:rsidP="006A26D2" w14:paraId="6A4954FC" w14:textId="77777777">
      <w:pPr>
        <w:ind w:left="360"/>
        <w:jc w:val="both"/>
      </w:pPr>
    </w:p>
    <w:p w:rsidR="008E08D9" w:rsidP="006A26D2" w14:paraId="56B2524F" w14:textId="5D3955A1">
      <w:pPr>
        <w:ind w:left="360"/>
        <w:jc w:val="both"/>
      </w:pPr>
      <w:r>
        <w:t xml:space="preserve">The process for receiving a waiver for Buy America provisions is identified in 23 CFR 635.410(c). The </w:t>
      </w:r>
      <w:r w:rsidR="009A0687">
        <w:t>C</w:t>
      </w:r>
      <w:r>
        <w:t xml:space="preserve">ontractor shall not anticipate that any Buy America provisions will be waived. </w:t>
      </w:r>
    </w:p>
    <w:p w:rsidR="008E08D9" w:rsidP="006A26D2" w14:paraId="08917532" w14:textId="77777777">
      <w:pPr>
        <w:ind w:left="360"/>
        <w:jc w:val="both"/>
      </w:pPr>
    </w:p>
    <w:p w:rsidR="006A26D2" w:rsidP="006A26D2" w14:paraId="33AEDAC1" w14:textId="77777777">
      <w:pPr>
        <w:suppressAutoHyphens/>
        <w:ind w:left="360"/>
        <w:jc w:val="both"/>
        <w:rPr>
          <w:b/>
        </w:rPr>
      </w:pPr>
      <w:r>
        <w:rPr>
          <w:b/>
        </w:rPr>
        <w:t>Certification of Compliance:</w:t>
      </w:r>
    </w:p>
    <w:p w:rsidR="006A26D2" w:rsidP="006A26D2" w14:paraId="560ADDF3" w14:textId="77777777">
      <w:pPr>
        <w:suppressAutoHyphens/>
        <w:ind w:left="360"/>
        <w:jc w:val="both"/>
      </w:pPr>
    </w:p>
    <w:p w:rsidR="00E16932" w:rsidP="006A26D2" w14:paraId="5B8A605F" w14:textId="321BD73E">
      <w:pPr>
        <w:suppressAutoHyphens/>
        <w:ind w:left="360"/>
        <w:jc w:val="both"/>
      </w:pPr>
      <w:r w:rsidRPr="00681613">
        <w:t xml:space="preserve">The Contractor is required to submit a Certificate of Compliance prior to incorporating any items containing iron or steel items into the project. This shall be accomplished by the Contractor submitting the </w:t>
      </w:r>
      <w:r w:rsidRPr="009670AE" w:rsidR="0027439F">
        <w:t>Form C</w:t>
      </w:r>
      <w:r w:rsidRPr="009670AE" w:rsidR="009670AE">
        <w:rPr>
          <w:rStyle w:val="Hyperlink"/>
          <w:color w:val="auto"/>
          <w:u w:val="none"/>
        </w:rPr>
        <w:t>-</w:t>
      </w:r>
      <w:r w:rsidRPr="009670AE" w:rsidR="0027439F">
        <w:t>76</w:t>
      </w:r>
      <w:r w:rsidR="0027439F">
        <w:t xml:space="preserve"> </w:t>
      </w:r>
      <w:r w:rsidRPr="00681613">
        <w:t>Certificate of Compliance to the Department when the items are delivered to the project site. The Certification of Compliance will certify whether the items are considered “Domestic Material” or “Non-Domestic Material” as referenced in this Special Provision</w:t>
      </w:r>
      <w:r w:rsidRPr="00681613">
        <w:t xml:space="preserve">. The certificate must be signed and dated by the Prime Contractor’s Superintendent and include a Buy America Submittal Number. The Buy America Submittal Number is simply </w:t>
      </w:r>
      <w:r w:rsidRPr="00681613" w:rsidR="005458FD">
        <w:t xml:space="preserve">the </w:t>
      </w:r>
      <w:r w:rsidRPr="00681613" w:rsidR="00642B86">
        <w:t>Contractor’s</w:t>
      </w:r>
      <w:r w:rsidRPr="00681613">
        <w:t xml:space="preserve"> project specific sequential numbering system that will allow the </w:t>
      </w:r>
      <w:r w:rsidRPr="00681613" w:rsidR="00642B86">
        <w:t xml:space="preserve">Contractor </w:t>
      </w:r>
      <w:r w:rsidRPr="00681613">
        <w:t>and Department to track the total number of certificates provided and the individual items containing iron or steel associated with each certificate.</w:t>
      </w:r>
      <w:r>
        <w:t xml:space="preserve"> </w:t>
      </w:r>
    </w:p>
    <w:p w:rsidR="00E16932" w:rsidP="006A26D2" w14:paraId="727990D4" w14:textId="2906323E">
      <w:pPr>
        <w:suppressAutoHyphens/>
        <w:ind w:left="360"/>
        <w:jc w:val="both"/>
      </w:pPr>
    </w:p>
    <w:p w:rsidR="009F02BE" w:rsidP="009F02BE" w14:paraId="169F4060" w14:textId="3318CBC6">
      <w:pPr>
        <w:suppressAutoHyphens/>
        <w:ind w:left="360"/>
        <w:jc w:val="both"/>
        <w:rPr>
          <w:b/>
        </w:rPr>
      </w:pPr>
      <w:r>
        <w:rPr>
          <w:b/>
        </w:rPr>
        <w:t>Supporting Documentation:</w:t>
      </w:r>
    </w:p>
    <w:p w:rsidR="009F02BE" w:rsidP="006A26D2" w14:paraId="3B5BADBD" w14:textId="77777777">
      <w:pPr>
        <w:suppressAutoHyphens/>
        <w:ind w:left="360"/>
        <w:jc w:val="both"/>
      </w:pPr>
    </w:p>
    <w:p w:rsidR="00E16932" w:rsidP="006A26D2" w14:paraId="6DC23915" w14:textId="00BB3E56">
      <w:pPr>
        <w:suppressAutoHyphens/>
        <w:ind w:left="360"/>
        <w:jc w:val="both"/>
      </w:pPr>
      <w:r>
        <w:t xml:space="preserve">Supporting documentation to demonstrate compliance with Buy America provisions (such as mill test reports manufacturer/supplier certifications, </w:t>
      </w:r>
      <w:r w:rsidR="00642B86">
        <w:t>etc.</w:t>
      </w:r>
      <w:r>
        <w:t xml:space="preserve">) shall be organized by </w:t>
      </w:r>
      <w:r w:rsidR="004B1BBD">
        <w:t xml:space="preserve">Buy America </w:t>
      </w:r>
      <w:r>
        <w:t xml:space="preserve">Submittal Number and maintained by the </w:t>
      </w:r>
      <w:r w:rsidR="009A0687">
        <w:t>C</w:t>
      </w:r>
      <w:r>
        <w:t xml:space="preserve">ontractor from the date of delivery until three years after project acceptance. </w:t>
      </w:r>
      <w:r w:rsidR="00CC43AF">
        <w:t>The Contractor may maintain this documentation electronically or in paper format.</w:t>
      </w:r>
    </w:p>
    <w:p w:rsidR="00E16932" w:rsidP="006A26D2" w14:paraId="2E1B7474" w14:textId="77777777">
      <w:pPr>
        <w:suppressAutoHyphens/>
        <w:ind w:left="360"/>
        <w:jc w:val="both"/>
      </w:pPr>
    </w:p>
    <w:p w:rsidR="00F071E3" w:rsidP="006A26D2" w14:paraId="0568DE90" w14:textId="4C7C4133">
      <w:pPr>
        <w:suppressAutoHyphens/>
        <w:ind w:left="360"/>
        <w:jc w:val="both"/>
      </w:pPr>
      <w:r>
        <w:t>T</w:t>
      </w:r>
      <w:r>
        <w:t xml:space="preserve">he Department or FHWA may review the </w:t>
      </w:r>
      <w:r w:rsidR="00642B86">
        <w:t xml:space="preserve">Contractor’s </w:t>
      </w:r>
      <w:r>
        <w:t>supporting documentation to verify compliance with the Buy America provisions</w:t>
      </w:r>
      <w:r>
        <w:t xml:space="preserve"> at any time</w:t>
      </w:r>
      <w:r>
        <w:t xml:space="preserve">. Supporting documentation shall be provided within </w:t>
      </w:r>
      <w:r>
        <w:t xml:space="preserve">five business days </w:t>
      </w:r>
      <w:r>
        <w:t xml:space="preserve">of the request. The burden of proof to meet the Buy America provisions rests with the </w:t>
      </w:r>
      <w:r w:rsidR="009A0687">
        <w:t>C</w:t>
      </w:r>
      <w:r>
        <w:t>ontractor. If the supporting documentation does not undeniably demonstrate</w:t>
      </w:r>
      <w:r w:rsidR="00642B86">
        <w:t xml:space="preserve"> to FHWA or the Department</w:t>
      </w:r>
      <w:r>
        <w:t xml:space="preserve"> that the “Domestic Materials” identified in the Certificates of Compliance were produced in the United States of America, then the Department may deduct payment from moneys due the </w:t>
      </w:r>
      <w:r w:rsidR="009A0687">
        <w:t>C</w:t>
      </w:r>
      <w:r>
        <w:t xml:space="preserve">ontractor for </w:t>
      </w:r>
      <w:r w:rsidR="004F0A6D">
        <w:t xml:space="preserve">the value of the iron and steel </w:t>
      </w:r>
      <w:r>
        <w:t>that did not meet</w:t>
      </w:r>
      <w:r w:rsidR="009F02BE">
        <w:t xml:space="preserve"> the Buy America provisions.</w:t>
      </w:r>
      <w:r>
        <w:t xml:space="preserve"> </w:t>
      </w:r>
    </w:p>
    <w:p w:rsidR="00F071E3" w:rsidP="006A26D2" w14:paraId="67D8475E" w14:textId="77777777">
      <w:pPr>
        <w:suppressAutoHyphens/>
        <w:ind w:left="360"/>
        <w:jc w:val="both"/>
      </w:pPr>
    </w:p>
    <w:p w:rsidR="006A26D2" w:rsidP="006A26D2" w14:paraId="2587FBDD" w14:textId="77777777">
      <w:pPr>
        <w:ind w:left="36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9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773A6"/>
    <w:rsid w:val="000A67BF"/>
    <w:rsid w:val="000C2788"/>
    <w:rsid w:val="000C412B"/>
    <w:rsid w:val="000E2176"/>
    <w:rsid w:val="000F194F"/>
    <w:rsid w:val="00107AEC"/>
    <w:rsid w:val="0011550B"/>
    <w:rsid w:val="00117EF8"/>
    <w:rsid w:val="00130682"/>
    <w:rsid w:val="00173959"/>
    <w:rsid w:val="00176D74"/>
    <w:rsid w:val="0018558F"/>
    <w:rsid w:val="00195503"/>
    <w:rsid w:val="001A09AC"/>
    <w:rsid w:val="001A305C"/>
    <w:rsid w:val="001A5A76"/>
    <w:rsid w:val="001C171B"/>
    <w:rsid w:val="001C4040"/>
    <w:rsid w:val="001D4D02"/>
    <w:rsid w:val="00200609"/>
    <w:rsid w:val="00200A57"/>
    <w:rsid w:val="002125A7"/>
    <w:rsid w:val="002147D7"/>
    <w:rsid w:val="002149BE"/>
    <w:rsid w:val="0025109E"/>
    <w:rsid w:val="0027439F"/>
    <w:rsid w:val="00293D6E"/>
    <w:rsid w:val="002C0EB0"/>
    <w:rsid w:val="002D3DED"/>
    <w:rsid w:val="002D6861"/>
    <w:rsid w:val="002D7FF5"/>
    <w:rsid w:val="00304D52"/>
    <w:rsid w:val="00330195"/>
    <w:rsid w:val="00361B3A"/>
    <w:rsid w:val="003A42B9"/>
    <w:rsid w:val="003D0DE2"/>
    <w:rsid w:val="003F7049"/>
    <w:rsid w:val="004012C5"/>
    <w:rsid w:val="00407155"/>
    <w:rsid w:val="00413782"/>
    <w:rsid w:val="00424861"/>
    <w:rsid w:val="00432F61"/>
    <w:rsid w:val="004425F3"/>
    <w:rsid w:val="00450017"/>
    <w:rsid w:val="00461FF3"/>
    <w:rsid w:val="0046327B"/>
    <w:rsid w:val="004644EC"/>
    <w:rsid w:val="0047056A"/>
    <w:rsid w:val="00472E9D"/>
    <w:rsid w:val="00477527"/>
    <w:rsid w:val="0048491E"/>
    <w:rsid w:val="004B194C"/>
    <w:rsid w:val="004B1BBD"/>
    <w:rsid w:val="004B4B71"/>
    <w:rsid w:val="004B7FD4"/>
    <w:rsid w:val="004C068D"/>
    <w:rsid w:val="004C14A1"/>
    <w:rsid w:val="004C255A"/>
    <w:rsid w:val="004C2942"/>
    <w:rsid w:val="004D30C3"/>
    <w:rsid w:val="004F0A6D"/>
    <w:rsid w:val="004F6C7B"/>
    <w:rsid w:val="0050797F"/>
    <w:rsid w:val="00510D35"/>
    <w:rsid w:val="00516FCB"/>
    <w:rsid w:val="005458FD"/>
    <w:rsid w:val="00546DC5"/>
    <w:rsid w:val="0056500F"/>
    <w:rsid w:val="005717A1"/>
    <w:rsid w:val="00574B46"/>
    <w:rsid w:val="00583A3E"/>
    <w:rsid w:val="00585E15"/>
    <w:rsid w:val="00586DC9"/>
    <w:rsid w:val="00596FA0"/>
    <w:rsid w:val="005A5B11"/>
    <w:rsid w:val="005B2DE5"/>
    <w:rsid w:val="005C180C"/>
    <w:rsid w:val="005D4900"/>
    <w:rsid w:val="005F0785"/>
    <w:rsid w:val="006232D5"/>
    <w:rsid w:val="00627601"/>
    <w:rsid w:val="00642B86"/>
    <w:rsid w:val="00675E3C"/>
    <w:rsid w:val="00676336"/>
    <w:rsid w:val="00681613"/>
    <w:rsid w:val="006825BF"/>
    <w:rsid w:val="0068377A"/>
    <w:rsid w:val="0068541F"/>
    <w:rsid w:val="006A07F3"/>
    <w:rsid w:val="006A2261"/>
    <w:rsid w:val="006A26D2"/>
    <w:rsid w:val="006A2AFF"/>
    <w:rsid w:val="006A3977"/>
    <w:rsid w:val="006A5508"/>
    <w:rsid w:val="006B1BA8"/>
    <w:rsid w:val="006B3094"/>
    <w:rsid w:val="006C2A4D"/>
    <w:rsid w:val="006C3E33"/>
    <w:rsid w:val="006F17B7"/>
    <w:rsid w:val="0071701C"/>
    <w:rsid w:val="0072326D"/>
    <w:rsid w:val="00725454"/>
    <w:rsid w:val="00765DB4"/>
    <w:rsid w:val="0078729B"/>
    <w:rsid w:val="007A334E"/>
    <w:rsid w:val="007C3D79"/>
    <w:rsid w:val="007D4C15"/>
    <w:rsid w:val="007E3D14"/>
    <w:rsid w:val="00833443"/>
    <w:rsid w:val="0084484E"/>
    <w:rsid w:val="00862AD9"/>
    <w:rsid w:val="00866C5C"/>
    <w:rsid w:val="00867F9E"/>
    <w:rsid w:val="00880B39"/>
    <w:rsid w:val="0089546D"/>
    <w:rsid w:val="008A523E"/>
    <w:rsid w:val="008B7077"/>
    <w:rsid w:val="008E08D9"/>
    <w:rsid w:val="009010A5"/>
    <w:rsid w:val="00912D35"/>
    <w:rsid w:val="00942C64"/>
    <w:rsid w:val="00944D71"/>
    <w:rsid w:val="00944F39"/>
    <w:rsid w:val="009544D8"/>
    <w:rsid w:val="009622E0"/>
    <w:rsid w:val="0096455F"/>
    <w:rsid w:val="00965CE6"/>
    <w:rsid w:val="009670AE"/>
    <w:rsid w:val="009676B5"/>
    <w:rsid w:val="009779CA"/>
    <w:rsid w:val="0099067D"/>
    <w:rsid w:val="009A0687"/>
    <w:rsid w:val="009A5EE3"/>
    <w:rsid w:val="009D24D6"/>
    <w:rsid w:val="009F02BE"/>
    <w:rsid w:val="009F3964"/>
    <w:rsid w:val="00A00FF3"/>
    <w:rsid w:val="00A0105E"/>
    <w:rsid w:val="00A02BF6"/>
    <w:rsid w:val="00A06350"/>
    <w:rsid w:val="00A1617D"/>
    <w:rsid w:val="00A174AC"/>
    <w:rsid w:val="00A21ABA"/>
    <w:rsid w:val="00A40553"/>
    <w:rsid w:val="00A5023B"/>
    <w:rsid w:val="00A51519"/>
    <w:rsid w:val="00A65374"/>
    <w:rsid w:val="00A66530"/>
    <w:rsid w:val="00A76FC2"/>
    <w:rsid w:val="00AA49D0"/>
    <w:rsid w:val="00AA5C1E"/>
    <w:rsid w:val="00AB38F9"/>
    <w:rsid w:val="00AC188E"/>
    <w:rsid w:val="00AF4C6D"/>
    <w:rsid w:val="00B03E56"/>
    <w:rsid w:val="00B11F8B"/>
    <w:rsid w:val="00B12CB3"/>
    <w:rsid w:val="00B13C62"/>
    <w:rsid w:val="00B26F38"/>
    <w:rsid w:val="00B27C1F"/>
    <w:rsid w:val="00B32057"/>
    <w:rsid w:val="00B91139"/>
    <w:rsid w:val="00BB2A76"/>
    <w:rsid w:val="00BB3332"/>
    <w:rsid w:val="00BB4600"/>
    <w:rsid w:val="00BC0A28"/>
    <w:rsid w:val="00BC7D8C"/>
    <w:rsid w:val="00BE3329"/>
    <w:rsid w:val="00BF7D48"/>
    <w:rsid w:val="00C011C3"/>
    <w:rsid w:val="00C17106"/>
    <w:rsid w:val="00C25744"/>
    <w:rsid w:val="00C35929"/>
    <w:rsid w:val="00C46D4D"/>
    <w:rsid w:val="00C51A33"/>
    <w:rsid w:val="00C56BE2"/>
    <w:rsid w:val="00C640E3"/>
    <w:rsid w:val="00C927B8"/>
    <w:rsid w:val="00C94188"/>
    <w:rsid w:val="00CA5396"/>
    <w:rsid w:val="00CB48A9"/>
    <w:rsid w:val="00CC43AF"/>
    <w:rsid w:val="00CE28D8"/>
    <w:rsid w:val="00CF6347"/>
    <w:rsid w:val="00D07472"/>
    <w:rsid w:val="00D14091"/>
    <w:rsid w:val="00D17E07"/>
    <w:rsid w:val="00D7425B"/>
    <w:rsid w:val="00D74A4C"/>
    <w:rsid w:val="00D82EF0"/>
    <w:rsid w:val="00D86633"/>
    <w:rsid w:val="00DA3D9C"/>
    <w:rsid w:val="00DA60C9"/>
    <w:rsid w:val="00DC379B"/>
    <w:rsid w:val="00DD28D0"/>
    <w:rsid w:val="00DD55AF"/>
    <w:rsid w:val="00E049D1"/>
    <w:rsid w:val="00E1261C"/>
    <w:rsid w:val="00E16932"/>
    <w:rsid w:val="00E34F5C"/>
    <w:rsid w:val="00E52DEB"/>
    <w:rsid w:val="00E67DFC"/>
    <w:rsid w:val="00E75AF1"/>
    <w:rsid w:val="00E87E37"/>
    <w:rsid w:val="00E91EB6"/>
    <w:rsid w:val="00EB28CC"/>
    <w:rsid w:val="00EB5082"/>
    <w:rsid w:val="00EF4E5C"/>
    <w:rsid w:val="00F071E3"/>
    <w:rsid w:val="00F158EB"/>
    <w:rsid w:val="00F234D3"/>
    <w:rsid w:val="00F32322"/>
    <w:rsid w:val="00F365A6"/>
    <w:rsid w:val="00F45D3E"/>
    <w:rsid w:val="00F67A7B"/>
    <w:rsid w:val="00F75A42"/>
    <w:rsid w:val="00F92FF8"/>
    <w:rsid w:val="00F94EFF"/>
    <w:rsid w:val="00FA014C"/>
    <w:rsid w:val="00FA57F8"/>
    <w:rsid w:val="00FC617E"/>
    <w:rsid w:val="00FC76F5"/>
    <w:rsid w:val="00FD5960"/>
    <w:rsid w:val="00FE504B"/>
    <w:rsid w:val="00FE5CB0"/>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ABABD20B-1BE0-4F10-86B7-39901CE65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2-000510-02.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Specification_x0020_Number xmlns="2328571d-b9d5-471b-8d96-2ccb743ec3d4">SP102-000510-02</Specification_x0020_Number>
    <Availability_x0020_Date xmlns="2328571d-b9d5-471b-8d96-2ccb743ec3d4">2019-02-01T05:00:00+00:00</Availability_x0020_Date>
    <Document_x0020_Type xmlns="2328571d-b9d5-471b-8d96-2ccb743ec3d4">SP</Document_x0020_Type>
    <Usage_x0020_Guidelines xmlns="2328571d-b9d5-471b-8d96-2ccb743ec3d4">Federal-aid projects containing any iron or steel products.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102</Section>
    <LAP_x0020_Pick_x0020_List xmlns="2328571d-b9d5-471b-8d96-2ccb743ec3d4">true</LAP_x0020_Pick_x0020_List>
    <Revision_x0020_Date xmlns="2328571d-b9d5-471b-8d96-2ccb743ec3d4">2018-12-19T05:00:00+00:00</Revision_x0020_Date>
    <ASW_x0020_Guidelines xmlns="2328571d-b9d5-471b-8d96-2ccb743ec3d4">All Districts.
All schedules with Federal funds containing any iron or steel products.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D1E17782-7FCD-4D81-ABAF-E75397B95508}">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1010</Words>
  <Characters>5973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USE OF DOMESTIC MATERIAL (Buy America)</vt:lpstr>
    </vt:vector>
  </TitlesOfParts>
  <Company>VDOT</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DOMESTIC MATERIAL (Buy America)</dc:title>
  <dc:creator>vdot</dc:creator>
  <cp:lastModifiedBy>Gayle, David W. (VDOT)</cp:lastModifiedBy>
  <cp:revision>25</cp:revision>
  <cp:lastPrinted>2018-04-30T13:55:00Z</cp:lastPrinted>
  <dcterms:created xsi:type="dcterms:W3CDTF">2018-04-30T20:00:00Z</dcterms:created>
  <dcterms:modified xsi:type="dcterms:W3CDTF">2019-01-24T20:12:00Z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ssigned To0">
    <vt:i4>53</vt:i4>
  </property>
  <property fmtid="{D5CDD505-2E9C-101B-9397-08002B2CF9AE}" pid="5" name="Availability Date">
    <vt:filetime>2016-05-09T04:00:00Z</vt:filetime>
  </property>
  <property fmtid="{D5CDD505-2E9C-101B-9397-08002B2CF9AE}" pid="6" name="Book Year">
    <vt:lpwstr>2007</vt:lpwstr>
  </property>
  <property fmtid="{D5CDD505-2E9C-101B-9397-08002B2CF9AE}" pid="7" name="CNSP Database">
    <vt:lpwstr>, </vt:lpwstr>
  </property>
  <property fmtid="{D5CDD505-2E9C-101B-9397-08002B2CF9AE}" pid="8" name="Contains Fields">
    <vt:lpwstr>No</vt:lpwstr>
  </property>
  <property fmtid="{D5CDD505-2E9C-101B-9397-08002B2CF9AE}" pid="9" name="ContentTypeId">
    <vt:lpwstr>0x010100771DA6D9234A1F4BB626256BCE9A5673</vt:lpwstr>
  </property>
  <property fmtid="{D5CDD505-2E9C-101B-9397-08002B2CF9AE}" pid="10" name="Crosswalk">
    <vt:lpwstr>, </vt:lpwstr>
  </property>
  <property fmtid="{D5CDD505-2E9C-101B-9397-08002B2CF9AE}" pid="11" name="display_urn:schemas-microsoft-com:office:office#Author">
    <vt:lpwstr>Gayle, David W. (VDOT)</vt:lpwstr>
  </property>
  <property fmtid="{D5CDD505-2E9C-101B-9397-08002B2CF9AE}" pid="12" name="display_urn:schemas-microsoft-com:office:office#Editor">
    <vt:lpwstr>Gayle, David W. (VDOT)</vt:lpwstr>
  </property>
  <property fmtid="{D5CDD505-2E9C-101B-9397-08002B2CF9AE}" pid="13" name="Div">
    <vt:lpwstr>I</vt:lpwstr>
  </property>
  <property fmtid="{D5CDD505-2E9C-101B-9397-08002B2CF9AE}" pid="14" name="Division0">
    <vt:lpwstr>I</vt:lpwstr>
  </property>
  <property fmtid="{D5CDD505-2E9C-101B-9397-08002B2CF9AE}" pid="15" name="Doc Group">
    <vt:lpwstr>Revisions</vt:lpwstr>
  </property>
  <property fmtid="{D5CDD505-2E9C-101B-9397-08002B2CF9AE}" pid="16" name="Doc Subgroup">
    <vt:lpwstr>Std</vt:lpwstr>
  </property>
  <property fmtid="{D5CDD505-2E9C-101B-9397-08002B2CF9AE}" pid="17" name="Doc Type">
    <vt:lpwstr>Specification</vt:lpwstr>
  </property>
  <property fmtid="{D5CDD505-2E9C-101B-9397-08002B2CF9AE}" pid="18" name="Doc/Aux">
    <vt:lpwstr>Doc</vt:lpwstr>
  </property>
  <property fmtid="{D5CDD505-2E9C-101B-9397-08002B2CF9AE}" pid="19" name="Document">
    <vt:lpwstr>Revision</vt:lpwstr>
  </property>
  <property fmtid="{D5CDD505-2E9C-101B-9397-08002B2CF9AE}" pid="20" name="Document Type">
    <vt:lpwstr>SP</vt:lpwstr>
  </property>
  <property fmtid="{D5CDD505-2E9C-101B-9397-08002B2CF9AE}" pid="21" name="Effective Adv Date">
    <vt:filetime>2016-06-10T04:00:00Z</vt:filetime>
  </property>
  <property fmtid="{D5CDD505-2E9C-101B-9397-08002B2CF9AE}" pid="22" name="Effective Date">
    <vt:lpwstr>2009-06-01T00:00:00Z</vt:lpwstr>
  </property>
  <property fmtid="{D5CDD505-2E9C-101B-9397-08002B2CF9AE}" pid="23" name="GGuide">
    <vt:lpwstr>https://outsidevdot.cov.virginia.gov/P0JQP/2016_Standard_Specifications/Forms/PLGG.aspx?View={059C9ADD-1EEB-4E46-8248-51123B71B3E6}&amp;FilterField1=ID&amp;FilterValue1=109, G</vt:lpwstr>
  </property>
  <property fmtid="{D5CDD505-2E9C-101B-9397-08002B2CF9AE}" pid="24" name="In 2007 Book?">
    <vt:lpwstr>Yes</vt:lpwstr>
  </property>
  <property fmtid="{D5CDD505-2E9C-101B-9397-08002B2CF9AE}" pid="25" name="In 2014 ASW?">
    <vt:lpwstr>No</vt:lpwstr>
  </property>
  <property fmtid="{D5CDD505-2E9C-101B-9397-08002B2CF9AE}" pid="26" name="In 2015 ASW?">
    <vt:lpwstr>No</vt:lpwstr>
  </property>
  <property fmtid="{D5CDD505-2E9C-101B-9397-08002B2CF9AE}" pid="27" name="In 2015 Book?">
    <vt:lpwstr>No</vt:lpwstr>
  </property>
  <property fmtid="{D5CDD505-2E9C-101B-9397-08002B2CF9AE}" pid="28" name="In Asphalt SW">
    <vt:lpwstr>No</vt:lpwstr>
  </property>
  <property fmtid="{D5CDD505-2E9C-101B-9397-08002B2CF9AE}" pid="29" name="In Checklist(F)?">
    <vt:lpwstr>No</vt:lpwstr>
  </property>
  <property fmtid="{D5CDD505-2E9C-101B-9397-08002B2CF9AE}" pid="30" name="In Checklist(S)?">
    <vt:lpwstr>No</vt:lpwstr>
  </property>
  <property fmtid="{D5CDD505-2E9C-101B-9397-08002B2CF9AE}" pid="31" name="In Checklist?">
    <vt:lpwstr>N/A</vt:lpwstr>
  </property>
  <property fmtid="{D5CDD505-2E9C-101B-9397-08002B2CF9AE}" pid="32" name="In CNSP?">
    <vt:lpwstr>Yes</vt:lpwstr>
  </property>
  <property fmtid="{D5CDD505-2E9C-101B-9397-08002B2CF9AE}" pid="33" name="In Library?">
    <vt:lpwstr>Yes</vt:lpwstr>
  </property>
  <property fmtid="{D5CDD505-2E9C-101B-9397-08002B2CF9AE}" pid="34" name="In PM?">
    <vt:lpwstr>N/A</vt:lpwstr>
  </property>
  <property fmtid="{D5CDD505-2E9C-101B-9397-08002B2CF9AE}" pid="35" name="In SL?">
    <vt:lpwstr>N/A</vt:lpwstr>
  </property>
  <property fmtid="{D5CDD505-2E9C-101B-9397-08002B2CF9AE}" pid="36" name="In ST?">
    <vt:lpwstr>N/A</vt:lpwstr>
  </property>
  <property fmtid="{D5CDD505-2E9C-101B-9397-08002B2CF9AE}" pid="37" name="List">
    <vt:lpwstr>SPEC102_D</vt:lpwstr>
  </property>
  <property fmtid="{D5CDD505-2E9C-101B-9397-08002B2CF9AE}" pid="38" name="Local Assist(F)">
    <vt:lpwstr>N/A</vt:lpwstr>
  </property>
  <property fmtid="{D5CDD505-2E9C-101B-9397-08002B2CF9AE}" pid="39" name="Migration Disposition">
    <vt:lpwstr>Migrate</vt:lpwstr>
  </property>
  <property fmtid="{D5CDD505-2E9C-101B-9397-08002B2CF9AE}" pid="40" name="On Check-List">
    <vt:bool>false</vt:bool>
  </property>
  <property fmtid="{D5CDD505-2E9C-101B-9397-08002B2CF9AE}" pid="41" name="Order">
    <vt:r8>15300</vt:r8>
  </property>
  <property fmtid="{D5CDD505-2E9C-101B-9397-08002B2CF9AE}" pid="42" name="PDMS">
    <vt:lpwstr>http://pdmsstg.cov.virginia.gov/const/specs/Pages/home.aspx?View={271FAF68-7962-43E3-8223-00BAA72B21E6}&amp;FilterField1=pdmsSpecificationNumber&amp;FilterValue1=cn100-000025-00, XXXXX-XXXXXX-XX</vt:lpwstr>
  </property>
  <property fmtid="{D5CDD505-2E9C-101B-9397-08002B2CF9AE}" pid="43"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4" name="Pick List">
    <vt:bool>true</vt:bool>
  </property>
  <property fmtid="{D5CDD505-2E9C-101B-9397-08002B2CF9AE}" pid="45" name="Purpose of Revision">
    <vt:lpwstr>SP requires "Certificate of Compliance" form but does not mention its number (C-76).  Since form number C-76 was not mentioned the exact form sometimes has not been submitted when required. SP needs to be changed to include this designation.</vt:lpwstr>
  </property>
  <property fmtid="{D5CDD505-2E9C-101B-9397-08002B2CF9AE}" pid="46" name="RCP">
    <vt:lpwstr>1631;#McAvoy, Douglas (VDOT)</vt:lpwstr>
  </property>
  <property fmtid="{D5CDD505-2E9C-101B-9397-08002B2CF9AE}" pid="47" name="Requestor">
    <vt:i4>6292</vt:i4>
  </property>
  <property fmtid="{D5CDD505-2E9C-101B-9397-08002B2CF9AE}" pid="48" name="Sect">
    <vt:lpwstr>102</vt:lpwstr>
  </property>
  <property fmtid="{D5CDD505-2E9C-101B-9397-08002B2CF9AE}" pid="49" name="Section No.">
    <vt:lpwstr>102</vt:lpwstr>
  </property>
  <property fmtid="{D5CDD505-2E9C-101B-9397-08002B2CF9AE}" pid="50" name="Source">
    <vt:lpwstr>ALL</vt:lpwstr>
  </property>
  <property fmtid="{D5CDD505-2E9C-101B-9397-08002B2CF9AE}" pid="51" name="SPCN/SP/SS">
    <vt:lpwstr>SPCN</vt:lpwstr>
  </property>
  <property fmtid="{D5CDD505-2E9C-101B-9397-08002B2CF9AE}" pid="52" name="Spec Groups">
    <vt:lpwstr>, </vt:lpwstr>
  </property>
  <property fmtid="{D5CDD505-2E9C-101B-9397-08002B2CF9AE}" pid="53" name="Spec No. (Pick List)">
    <vt:lpwstr>, </vt:lpwstr>
  </property>
  <property fmtid="{D5CDD505-2E9C-101B-9397-08002B2CF9AE}" pid="54" name="Spec/Supp">
    <vt:lpwstr>Spec</vt:lpwstr>
  </property>
  <property fmtid="{D5CDD505-2E9C-101B-9397-08002B2CF9AE}" pid="55" name="Specification Category">
    <vt:lpwstr>2</vt:lpwstr>
  </property>
  <property fmtid="{D5CDD505-2E9C-101B-9397-08002B2CF9AE}" pid="56" name="Specification Number">
    <vt:lpwstr>SP102-050100-00</vt:lpwstr>
  </property>
  <property fmtid="{D5CDD505-2E9C-101B-9397-08002B2CF9AE}" pid="57" name="Status">
    <vt:lpwstr>Active</vt:lpwstr>
  </property>
  <property fmtid="{D5CDD505-2E9C-101B-9397-08002B2CF9AE}" pid="58" name="Subgroup 2">
    <vt:lpwstr>No</vt:lpwstr>
  </property>
  <property fmtid="{D5CDD505-2E9C-101B-9397-08002B2CF9AE}" pid="59" name="Usage Guidance">
    <vt:lpwstr>Federal-aid projects containing any iron or steel products.{2007-S102CF2}</vt:lpwstr>
  </property>
  <property fmtid="{D5CDD505-2E9C-101B-9397-08002B2CF9AE}" pid="60" name="V2ASW">
    <vt:lpwstr>N/A</vt:lpwstr>
  </property>
  <property fmtid="{D5CDD505-2E9C-101B-9397-08002B2CF9AE}" pid="61" name="Vol 2 Use?">
    <vt:lpwstr>No</vt:lpwstr>
  </property>
  <property fmtid="{D5CDD505-2E9C-101B-9397-08002B2CF9AE}" pid="62" name="Volume">
    <vt:lpwstr>N/A</vt:lpwstr>
  </property>
  <property fmtid="{D5CDD505-2E9C-101B-9397-08002B2CF9AE}" pid="63" name="Volume 2015">
    <vt:lpwstr>N/A</vt:lpwstr>
  </property>
  <property fmtid="{D5CDD505-2E9C-101B-9397-08002B2CF9AE}" pid="64" name="Web Page No.">
    <vt:lpwstr>, </vt:lpwstr>
  </property>
  <property fmtid="{D5CDD505-2E9C-101B-9397-08002B2CF9AE}" pid="65" name="WORD Direct">
    <vt:lpwstr>, </vt:lpwstr>
  </property>
  <property fmtid="{D5CDD505-2E9C-101B-9397-08002B2CF9AE}" pid="66" name="X-Guidelines">
    <vt:lpwstr>, </vt:lpwstr>
  </property>
  <property fmtid="{D5CDD505-2E9C-101B-9397-08002B2CF9AE}" pid="67" name="_dlc_DocIdUrl">
    <vt:lpwstr>http://insidevdot/div/sc/Design/Specs/2007/_layouts/DocIdRedir.aspx?ID=/insidevdot/div/sc/Design/Specs/2007|b67ed13b-2364-4400-a6dd-6407079916f1, /insidevdot/div/sc/Design/Specs/2007|b67ed13b-2364-4400-a6dd-6407079916f1</vt:lpwstr>
  </property>
</Properties>
</file>